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08F94" w14:textId="77777777" w:rsidR="00916DCD" w:rsidRPr="00916DCD" w:rsidRDefault="00916DCD" w:rsidP="00916DC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bookmarkStart w:id="0" w:name="_GoBack"/>
      <w:r w:rsidRPr="00916DCD">
        <w:rPr>
          <w:rFonts w:ascii="Times New Roman" w:eastAsia="Times New Roman" w:hAnsi="Times New Roman" w:cs="Times New Roman"/>
          <w:b/>
          <w:bCs/>
          <w:kern w:val="36"/>
          <w:sz w:val="48"/>
          <w:szCs w:val="48"/>
          <w14:ligatures w14:val="none"/>
        </w:rPr>
        <w:t>Public Comment — CMS–3485–NC (CLIA RFI)</w:t>
      </w:r>
      <w:bookmarkEnd w:id="0"/>
    </w:p>
    <w:p w14:paraId="09710A58" w14:textId="43090914" w:rsidR="00916DCD" w:rsidRPr="00916DCD" w:rsidRDefault="00916DCD" w:rsidP="00916DCD">
      <w:pPr>
        <w:spacing w:before="100" w:beforeAutospacing="1" w:after="100" w:afterAutospacing="1" w:line="240" w:lineRule="auto"/>
        <w:rPr>
          <w:rFonts w:ascii="Times New Roman" w:eastAsia="Times New Roman" w:hAnsi="Times New Roman" w:cs="Times New Roman"/>
          <w:kern w:val="0"/>
          <w14:ligatures w14:val="none"/>
        </w:rPr>
      </w:pPr>
      <w:r w:rsidRPr="00916DCD">
        <w:rPr>
          <w:rFonts w:ascii="Times New Roman" w:eastAsia="Times New Roman" w:hAnsi="Times New Roman" w:cs="Times New Roman"/>
          <w:b/>
          <w:bCs/>
          <w:kern w:val="0"/>
          <w14:ligatures w14:val="none"/>
        </w:rPr>
        <w:t>Submitted by:</w:t>
      </w:r>
      <w:r w:rsidRPr="00916DCD">
        <w:rPr>
          <w:rFonts w:ascii="Times New Roman" w:eastAsia="Times New Roman" w:hAnsi="Times New Roman" w:cs="Times New Roman"/>
          <w:kern w:val="0"/>
          <w14:ligatures w14:val="none"/>
        </w:rPr>
        <w:t xml:space="preserve"> Texas Society of Pathologists’ Assistants (TSPA)</w:t>
      </w:r>
      <w:r>
        <w:rPr>
          <w:rFonts w:ascii="Times New Roman" w:eastAsia="Times New Roman" w:hAnsi="Times New Roman" w:cs="Times New Roman"/>
          <w:kern w:val="0"/>
          <w14:ligatures w14:val="none"/>
        </w:rPr>
        <w:t xml:space="preserve"> 9.14.26</w:t>
      </w:r>
    </w:p>
    <w:p w14:paraId="50A682E5" w14:textId="77777777" w:rsidR="00916DCD" w:rsidRPr="00916DCD" w:rsidRDefault="00916DCD" w:rsidP="00916DCD">
      <w:pPr>
        <w:spacing w:before="100" w:beforeAutospacing="1" w:after="100" w:afterAutospacing="1" w:line="240" w:lineRule="auto"/>
        <w:rPr>
          <w:rFonts w:ascii="Times New Roman" w:eastAsia="Times New Roman" w:hAnsi="Times New Roman" w:cs="Times New Roman"/>
          <w:kern w:val="0"/>
          <w14:ligatures w14:val="none"/>
        </w:rPr>
      </w:pPr>
      <w:r w:rsidRPr="00916DCD">
        <w:rPr>
          <w:rFonts w:ascii="Times New Roman" w:eastAsia="Times New Roman" w:hAnsi="Times New Roman" w:cs="Times New Roman"/>
          <w:kern w:val="0"/>
          <w14:ligatures w14:val="none"/>
        </w:rPr>
        <w:t>The Texas Society of Pathologists’ Assistants (TSPA) appreciates the opportunity to comment on the Request for Information regarding updates to the Clinical Laboratory Improvement Amendments of 1988 (CLIA). As representatives of certified Pathologists’ Assistants (PAs) across Texas, we strongly support modernizing CLIA to reflect current laboratory practice and address long</w:t>
      </w:r>
      <w:r w:rsidRPr="00916DCD">
        <w:rPr>
          <w:rFonts w:ascii="Times New Roman" w:eastAsia="Times New Roman" w:hAnsi="Times New Roman" w:cs="Times New Roman"/>
          <w:kern w:val="0"/>
          <w14:ligatures w14:val="none"/>
        </w:rPr>
        <w:noBreakHyphen/>
        <w:t>standing gaps affecting PA roles, safety, and workforce stability.</w:t>
      </w:r>
    </w:p>
    <w:p w14:paraId="1EF87C7C" w14:textId="77777777" w:rsidR="00916DCD" w:rsidRPr="00916DCD" w:rsidRDefault="00916DCD" w:rsidP="00916DCD">
      <w:pPr>
        <w:spacing w:before="100" w:beforeAutospacing="1" w:after="100" w:afterAutospacing="1" w:line="240" w:lineRule="auto"/>
        <w:rPr>
          <w:rFonts w:ascii="Times New Roman" w:eastAsia="Times New Roman" w:hAnsi="Times New Roman" w:cs="Times New Roman"/>
          <w:kern w:val="0"/>
          <w14:ligatures w14:val="none"/>
        </w:rPr>
      </w:pPr>
      <w:r w:rsidRPr="00916DCD">
        <w:rPr>
          <w:rFonts w:ascii="Times New Roman" w:eastAsia="Times New Roman" w:hAnsi="Times New Roman" w:cs="Times New Roman"/>
          <w:b/>
          <w:bCs/>
          <w:kern w:val="0"/>
          <w14:ligatures w14:val="none"/>
        </w:rPr>
        <w:t>1. Recognition of Pathologists’ Assistants</w:t>
      </w:r>
      <w:r w:rsidRPr="00916DCD">
        <w:rPr>
          <w:rFonts w:ascii="Times New Roman" w:eastAsia="Times New Roman" w:hAnsi="Times New Roman" w:cs="Times New Roman"/>
          <w:kern w:val="0"/>
          <w14:ligatures w14:val="none"/>
        </w:rPr>
        <w:t xml:space="preserve"> CLIA does not acknowledge PAs as qualified laboratory personnel, despite their essential role in gross examination, frozen section support, and research specimen procurement. Formal recognition would improve consistency, quality, and workforce clarity across laboratories.</w:t>
      </w:r>
    </w:p>
    <w:p w14:paraId="3DCC6D19" w14:textId="77777777" w:rsidR="00916DCD" w:rsidRPr="00916DCD" w:rsidRDefault="00916DCD" w:rsidP="00916DCD">
      <w:pPr>
        <w:spacing w:before="100" w:beforeAutospacing="1" w:after="100" w:afterAutospacing="1" w:line="240" w:lineRule="auto"/>
        <w:rPr>
          <w:rFonts w:ascii="Times New Roman" w:eastAsia="Times New Roman" w:hAnsi="Times New Roman" w:cs="Times New Roman"/>
          <w:kern w:val="0"/>
          <w14:ligatures w14:val="none"/>
        </w:rPr>
      </w:pPr>
      <w:r w:rsidRPr="00916DCD">
        <w:rPr>
          <w:rFonts w:ascii="Times New Roman" w:eastAsia="Times New Roman" w:hAnsi="Times New Roman" w:cs="Times New Roman"/>
          <w:b/>
          <w:bCs/>
          <w:kern w:val="0"/>
          <w14:ligatures w14:val="none"/>
        </w:rPr>
        <w:t>2. Standardized Qualifications and Competency Requirements</w:t>
      </w:r>
      <w:r w:rsidRPr="00916DCD">
        <w:rPr>
          <w:rFonts w:ascii="Times New Roman" w:eastAsia="Times New Roman" w:hAnsi="Times New Roman" w:cs="Times New Roman"/>
          <w:kern w:val="0"/>
          <w14:ligatures w14:val="none"/>
        </w:rPr>
        <w:t xml:space="preserve"> CLIA’s personnel standards are outdated and do not reflect the complexity of modern pathology workflows. Establishing minimum qualifications and competency expectations for PAs would strengthen patient safety and support workforce stability.</w:t>
      </w:r>
    </w:p>
    <w:p w14:paraId="66823FEE" w14:textId="77777777" w:rsidR="00916DCD" w:rsidRPr="00916DCD" w:rsidRDefault="00916DCD" w:rsidP="00916DCD">
      <w:pPr>
        <w:spacing w:before="100" w:beforeAutospacing="1" w:after="100" w:afterAutospacing="1" w:line="240" w:lineRule="auto"/>
        <w:rPr>
          <w:rFonts w:ascii="Times New Roman" w:eastAsia="Times New Roman" w:hAnsi="Times New Roman" w:cs="Times New Roman"/>
          <w:kern w:val="0"/>
          <w14:ligatures w14:val="none"/>
        </w:rPr>
      </w:pPr>
      <w:r w:rsidRPr="00916DCD">
        <w:rPr>
          <w:rFonts w:ascii="Times New Roman" w:eastAsia="Times New Roman" w:hAnsi="Times New Roman" w:cs="Times New Roman"/>
          <w:b/>
          <w:bCs/>
          <w:kern w:val="0"/>
          <w14:ligatures w14:val="none"/>
        </w:rPr>
        <w:t>3. Clear Scope</w:t>
      </w:r>
      <w:r w:rsidRPr="00916DCD">
        <w:rPr>
          <w:rFonts w:ascii="Times New Roman" w:eastAsia="Times New Roman" w:hAnsi="Times New Roman" w:cs="Times New Roman"/>
          <w:b/>
          <w:bCs/>
          <w:kern w:val="0"/>
          <w14:ligatures w14:val="none"/>
        </w:rPr>
        <w:noBreakHyphen/>
        <w:t>of</w:t>
      </w:r>
      <w:r w:rsidRPr="00916DCD">
        <w:rPr>
          <w:rFonts w:ascii="Times New Roman" w:eastAsia="Times New Roman" w:hAnsi="Times New Roman" w:cs="Times New Roman"/>
          <w:b/>
          <w:bCs/>
          <w:kern w:val="0"/>
          <w14:ligatures w14:val="none"/>
        </w:rPr>
        <w:noBreakHyphen/>
        <w:t>Practice for Grossing and Frozen Sections</w:t>
      </w:r>
      <w:r w:rsidRPr="00916DCD">
        <w:rPr>
          <w:rFonts w:ascii="Times New Roman" w:eastAsia="Times New Roman" w:hAnsi="Times New Roman" w:cs="Times New Roman"/>
          <w:kern w:val="0"/>
          <w14:ligatures w14:val="none"/>
        </w:rPr>
        <w:t xml:space="preserve"> Ambiguity in CLIA regarding who may perform gross examination and frozen section support leads to inconsistent practices and increased risk of specimen errors. Explicit inclusion of PAs as qualified personnel under pathologist supervision would improve diagnostic reliability.</w:t>
      </w:r>
    </w:p>
    <w:p w14:paraId="2DDB8439" w14:textId="77777777" w:rsidR="00916DCD" w:rsidRPr="00916DCD" w:rsidRDefault="00916DCD" w:rsidP="00916DCD">
      <w:pPr>
        <w:spacing w:before="100" w:beforeAutospacing="1" w:after="100" w:afterAutospacing="1" w:line="240" w:lineRule="auto"/>
        <w:rPr>
          <w:rFonts w:ascii="Times New Roman" w:eastAsia="Times New Roman" w:hAnsi="Times New Roman" w:cs="Times New Roman"/>
          <w:kern w:val="0"/>
          <w14:ligatures w14:val="none"/>
        </w:rPr>
      </w:pPr>
      <w:r w:rsidRPr="00916DCD">
        <w:rPr>
          <w:rFonts w:ascii="Times New Roman" w:eastAsia="Times New Roman" w:hAnsi="Times New Roman" w:cs="Times New Roman"/>
          <w:b/>
          <w:bCs/>
          <w:kern w:val="0"/>
          <w14:ligatures w14:val="none"/>
        </w:rPr>
        <w:t>4. Updated Biosafety and Biosecurity Standards</w:t>
      </w:r>
      <w:r w:rsidRPr="00916DCD">
        <w:rPr>
          <w:rFonts w:ascii="Times New Roman" w:eastAsia="Times New Roman" w:hAnsi="Times New Roman" w:cs="Times New Roman"/>
          <w:kern w:val="0"/>
          <w14:ligatures w14:val="none"/>
        </w:rPr>
        <w:t xml:space="preserve"> PAs routinely handle high</w:t>
      </w:r>
      <w:r w:rsidRPr="00916DCD">
        <w:rPr>
          <w:rFonts w:ascii="Times New Roman" w:eastAsia="Times New Roman" w:hAnsi="Times New Roman" w:cs="Times New Roman"/>
          <w:kern w:val="0"/>
          <w14:ligatures w14:val="none"/>
        </w:rPr>
        <w:noBreakHyphen/>
        <w:t>risk specimens. CLIA should incorporate modern biosafety and biosecurity requirements, including current PPE standards, engineering controls, and guidance for emerging pathogens.</w:t>
      </w:r>
    </w:p>
    <w:p w14:paraId="596C54B9" w14:textId="77777777" w:rsidR="00916DCD" w:rsidRPr="00916DCD" w:rsidRDefault="00916DCD" w:rsidP="00916DCD">
      <w:pPr>
        <w:spacing w:before="100" w:beforeAutospacing="1" w:after="100" w:afterAutospacing="1" w:line="240" w:lineRule="auto"/>
        <w:rPr>
          <w:rFonts w:ascii="Times New Roman" w:eastAsia="Times New Roman" w:hAnsi="Times New Roman" w:cs="Times New Roman"/>
          <w:kern w:val="0"/>
          <w14:ligatures w14:val="none"/>
        </w:rPr>
      </w:pPr>
      <w:r w:rsidRPr="00916DCD">
        <w:rPr>
          <w:rFonts w:ascii="Times New Roman" w:eastAsia="Times New Roman" w:hAnsi="Times New Roman" w:cs="Times New Roman"/>
          <w:b/>
          <w:bCs/>
          <w:kern w:val="0"/>
          <w14:ligatures w14:val="none"/>
        </w:rPr>
        <w:t>5. Standards for Research Specimen Procurement</w:t>
      </w:r>
      <w:r w:rsidRPr="00916DCD">
        <w:rPr>
          <w:rFonts w:ascii="Times New Roman" w:eastAsia="Times New Roman" w:hAnsi="Times New Roman" w:cs="Times New Roman"/>
          <w:kern w:val="0"/>
          <w14:ligatures w14:val="none"/>
        </w:rPr>
        <w:t xml:space="preserve"> PAs frequently manage fresh surgical specimens for research, yet CLIA provides no guidance on consent verification, chain</w:t>
      </w:r>
      <w:r w:rsidRPr="00916DCD">
        <w:rPr>
          <w:rFonts w:ascii="Times New Roman" w:eastAsia="Times New Roman" w:hAnsi="Times New Roman" w:cs="Times New Roman"/>
          <w:kern w:val="0"/>
          <w14:ligatures w14:val="none"/>
        </w:rPr>
        <w:noBreakHyphen/>
        <w:t>of</w:t>
      </w:r>
      <w:r w:rsidRPr="00916DCD">
        <w:rPr>
          <w:rFonts w:ascii="Times New Roman" w:eastAsia="Times New Roman" w:hAnsi="Times New Roman" w:cs="Times New Roman"/>
          <w:kern w:val="0"/>
          <w14:ligatures w14:val="none"/>
        </w:rPr>
        <w:noBreakHyphen/>
        <w:t>custody, or molecular integrity. Baseline standards would support ethical and high</w:t>
      </w:r>
      <w:r w:rsidRPr="00916DCD">
        <w:rPr>
          <w:rFonts w:ascii="Times New Roman" w:eastAsia="Times New Roman" w:hAnsi="Times New Roman" w:cs="Times New Roman"/>
          <w:kern w:val="0"/>
          <w14:ligatures w14:val="none"/>
        </w:rPr>
        <w:noBreakHyphen/>
        <w:t>quality research practices.</w:t>
      </w:r>
    </w:p>
    <w:p w14:paraId="2BFB2B21" w14:textId="77777777" w:rsidR="00916DCD" w:rsidRPr="00916DCD" w:rsidRDefault="00916DCD" w:rsidP="00916DCD">
      <w:pPr>
        <w:spacing w:before="100" w:beforeAutospacing="1" w:after="100" w:afterAutospacing="1" w:line="240" w:lineRule="auto"/>
        <w:rPr>
          <w:rFonts w:ascii="Times New Roman" w:eastAsia="Times New Roman" w:hAnsi="Times New Roman" w:cs="Times New Roman"/>
          <w:kern w:val="0"/>
          <w14:ligatures w14:val="none"/>
        </w:rPr>
      </w:pPr>
      <w:r w:rsidRPr="00916DCD">
        <w:rPr>
          <w:rFonts w:ascii="Times New Roman" w:eastAsia="Times New Roman" w:hAnsi="Times New Roman" w:cs="Times New Roman"/>
          <w:b/>
          <w:bCs/>
          <w:kern w:val="0"/>
          <w14:ligatures w14:val="none"/>
        </w:rPr>
        <w:t>6. Cybersecurity Requirements for Digital Pathology</w:t>
      </w:r>
      <w:r w:rsidRPr="00916DCD">
        <w:rPr>
          <w:rFonts w:ascii="Times New Roman" w:eastAsia="Times New Roman" w:hAnsi="Times New Roman" w:cs="Times New Roman"/>
          <w:kern w:val="0"/>
          <w14:ligatures w14:val="none"/>
        </w:rPr>
        <w:t xml:space="preserve"> Modern pathology relies on digital imaging and remote workflows. CLIA should include minimum cybersecurity safeguards to protect patient data and ensure diagnostic integrity.</w:t>
      </w:r>
    </w:p>
    <w:p w14:paraId="5DB2565F" w14:textId="77777777" w:rsidR="00916DCD" w:rsidRPr="00916DCD" w:rsidRDefault="00916DCD" w:rsidP="00916DCD">
      <w:pPr>
        <w:spacing w:before="100" w:beforeAutospacing="1" w:after="100" w:afterAutospacing="1" w:line="240" w:lineRule="auto"/>
        <w:rPr>
          <w:rFonts w:ascii="Times New Roman" w:eastAsia="Times New Roman" w:hAnsi="Times New Roman" w:cs="Times New Roman"/>
          <w:kern w:val="0"/>
          <w14:ligatures w14:val="none"/>
        </w:rPr>
      </w:pPr>
      <w:r w:rsidRPr="00916DCD">
        <w:rPr>
          <w:rFonts w:ascii="Times New Roman" w:eastAsia="Times New Roman" w:hAnsi="Times New Roman" w:cs="Times New Roman"/>
          <w:kern w:val="0"/>
          <w14:ligatures w14:val="none"/>
        </w:rPr>
        <w:t>TSPA strongly supports CLIA modernization that recognizes PA expertise, strengthens safety, and aligns regulations with contemporary laboratory practice. We welcome continued engagement as updates progress.</w:t>
      </w:r>
    </w:p>
    <w:p w14:paraId="6AD6B647" w14:textId="77777777" w:rsidR="0057260D" w:rsidRDefault="0057260D"/>
    <w:sectPr w:rsidR="005726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DCD"/>
    <w:rsid w:val="00306B59"/>
    <w:rsid w:val="004946C1"/>
    <w:rsid w:val="0057260D"/>
    <w:rsid w:val="00617A0F"/>
    <w:rsid w:val="00916DCD"/>
    <w:rsid w:val="00C16E7A"/>
    <w:rsid w:val="00FC6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D31A"/>
  <w15:chartTrackingRefBased/>
  <w15:docId w15:val="{1D92BA41-8EAC-41B4-AAD4-2533E45DE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16D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6D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6D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6D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D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D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D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D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D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D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6D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D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D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D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D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D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D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DCD"/>
    <w:rPr>
      <w:rFonts w:eastAsiaTheme="majorEastAsia" w:cstheme="majorBidi"/>
      <w:color w:val="272727" w:themeColor="text1" w:themeTint="D8"/>
    </w:rPr>
  </w:style>
  <w:style w:type="paragraph" w:styleId="Title">
    <w:name w:val="Title"/>
    <w:basedOn w:val="Normal"/>
    <w:next w:val="Normal"/>
    <w:link w:val="TitleChar"/>
    <w:uiPriority w:val="10"/>
    <w:qFormat/>
    <w:rsid w:val="00916D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D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D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DCD"/>
    <w:pPr>
      <w:spacing w:before="160"/>
      <w:jc w:val="center"/>
    </w:pPr>
    <w:rPr>
      <w:i/>
      <w:iCs/>
      <w:color w:val="404040" w:themeColor="text1" w:themeTint="BF"/>
    </w:rPr>
  </w:style>
  <w:style w:type="character" w:customStyle="1" w:styleId="QuoteChar">
    <w:name w:val="Quote Char"/>
    <w:basedOn w:val="DefaultParagraphFont"/>
    <w:link w:val="Quote"/>
    <w:uiPriority w:val="29"/>
    <w:rsid w:val="00916DCD"/>
    <w:rPr>
      <w:i/>
      <w:iCs/>
      <w:color w:val="404040" w:themeColor="text1" w:themeTint="BF"/>
    </w:rPr>
  </w:style>
  <w:style w:type="paragraph" w:styleId="ListParagraph">
    <w:name w:val="List Paragraph"/>
    <w:basedOn w:val="Normal"/>
    <w:uiPriority w:val="34"/>
    <w:qFormat/>
    <w:rsid w:val="00916DCD"/>
    <w:pPr>
      <w:ind w:left="720"/>
      <w:contextualSpacing/>
    </w:pPr>
  </w:style>
  <w:style w:type="character" w:styleId="IntenseEmphasis">
    <w:name w:val="Intense Emphasis"/>
    <w:basedOn w:val="DefaultParagraphFont"/>
    <w:uiPriority w:val="21"/>
    <w:qFormat/>
    <w:rsid w:val="00916DCD"/>
    <w:rPr>
      <w:i/>
      <w:iCs/>
      <w:color w:val="0F4761" w:themeColor="accent1" w:themeShade="BF"/>
    </w:rPr>
  </w:style>
  <w:style w:type="paragraph" w:styleId="IntenseQuote">
    <w:name w:val="Intense Quote"/>
    <w:basedOn w:val="Normal"/>
    <w:next w:val="Normal"/>
    <w:link w:val="IntenseQuoteChar"/>
    <w:uiPriority w:val="30"/>
    <w:qFormat/>
    <w:rsid w:val="00916D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DCD"/>
    <w:rPr>
      <w:i/>
      <w:iCs/>
      <w:color w:val="0F4761" w:themeColor="accent1" w:themeShade="BF"/>
    </w:rPr>
  </w:style>
  <w:style w:type="character" w:styleId="IntenseReference">
    <w:name w:val="Intense Reference"/>
    <w:basedOn w:val="DefaultParagraphFont"/>
    <w:uiPriority w:val="32"/>
    <w:qFormat/>
    <w:rsid w:val="00916D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Beth Taylor</dc:creator>
  <cp:keywords/>
  <dc:description/>
  <cp:lastModifiedBy>CW1USER</cp:lastModifiedBy>
  <cp:revision>2</cp:revision>
  <dcterms:created xsi:type="dcterms:W3CDTF">2026-09-22T19:08:00Z</dcterms:created>
  <dcterms:modified xsi:type="dcterms:W3CDTF">2026-09-22T19:08:00Z</dcterms:modified>
</cp:coreProperties>
</file>